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87B9" w14:textId="403A9E19" w:rsidR="00257918" w:rsidRDefault="002104B1">
      <w:r>
        <w:rPr>
          <w:noProof/>
        </w:rPr>
        <mc:AlternateContent>
          <mc:Choice Requires="wps">
            <w:drawing>
              <wp:anchor distT="0" distB="0" distL="114300" distR="114300" simplePos="0" relativeHeight="251658240" behindDoc="0" locked="0" layoutInCell="1" allowOverlap="1" wp14:anchorId="68B8DA16" wp14:editId="44F2FC45">
                <wp:simplePos x="0" y="0"/>
                <wp:positionH relativeFrom="column">
                  <wp:posOffset>-76200</wp:posOffset>
                </wp:positionH>
                <wp:positionV relativeFrom="paragraph">
                  <wp:posOffset>4445</wp:posOffset>
                </wp:positionV>
                <wp:extent cx="6164580" cy="1089660"/>
                <wp:effectExtent l="0" t="0" r="26670" b="15240"/>
                <wp:wrapNone/>
                <wp:docPr id="1" name="Tekstiruutu 1"/>
                <wp:cNvGraphicFramePr/>
                <a:graphic xmlns:a="http://schemas.openxmlformats.org/drawingml/2006/main">
                  <a:graphicData uri="http://schemas.microsoft.com/office/word/2010/wordprocessingShape">
                    <wps:wsp>
                      <wps:cNvSpPr txBox="1"/>
                      <wps:spPr>
                        <a:xfrm>
                          <a:off x="0" y="0"/>
                          <a:ext cx="6164580" cy="1089660"/>
                        </a:xfrm>
                        <a:prstGeom prst="rect">
                          <a:avLst/>
                        </a:prstGeom>
                        <a:solidFill>
                          <a:schemeClr val="bg1">
                            <a:lumMod val="95000"/>
                          </a:schemeClr>
                        </a:solidFill>
                        <a:ln w="6350">
                          <a:solidFill>
                            <a:prstClr val="black"/>
                          </a:solidFill>
                        </a:ln>
                      </wps:spPr>
                      <wps:txbx>
                        <w:txbxContent>
                          <w:p w14:paraId="242C763A" w14:textId="0681795F" w:rsidR="001B1120" w:rsidRPr="001B1120" w:rsidRDefault="00942C1C" w:rsidP="001B1120">
                            <w:pPr>
                              <w:rPr>
                                <w:sz w:val="20"/>
                                <w:szCs w:val="20"/>
                              </w:rPr>
                            </w:pPr>
                            <w:r>
                              <w:rPr>
                                <w:sz w:val="20"/>
                                <w:szCs w:val="20"/>
                              </w:rPr>
                              <w:t>Projekt som finansieras med RRF omfattas av olika rapporteringsskyldigheter för gemensamma indikatorer enligt kommissionens delegerade förordning (EU) 2021/2106 om komplettering av Europaparlamentets och rådets förordning (EU) 2021/241 om inrättande av faciliteten för återhämtning och resiliens genom fastställande av gemensamma indikatorer och närmare beståndsdelar i resultattavlan för återhämtning och resiliens. I enlighet med artikel 29 i förordningen (EU) 2021/241 ska genomförandet av faciliteten övervakas och utvärderas med hjälp av gemensamma indikatorer.</w:t>
                            </w:r>
                          </w:p>
                          <w:p w14:paraId="1A779E7B" w14:textId="58C04E4F" w:rsidR="0009113C" w:rsidRPr="000C19EE" w:rsidRDefault="001B1120" w:rsidP="001B1120">
                            <w:pPr>
                              <w:rPr>
                                <w:sz w:val="20"/>
                                <w:szCs w:val="20"/>
                              </w:rPr>
                            </w:pPr>
                            <w:r>
                              <w:rPr>
                                <w:sz w:val="20"/>
                                <w:szCs w:val="20"/>
                              </w:rPr>
                              <w:t>med hjälp av indikatorer.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8DA16" id="_x0000_t202" coordsize="21600,21600" o:spt="202" path="m,l,21600r21600,l21600,xe">
                <v:stroke joinstyle="miter"/>
                <v:path gradientshapeok="t" o:connecttype="rect"/>
              </v:shapetype>
              <v:shape id="Tekstiruutu 1" o:spid="_x0000_s1026" type="#_x0000_t202" style="position:absolute;margin-left:-6pt;margin-top:.35pt;width:485.4pt;height:8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nHeSQIAAKEEAAAOAAAAZHJzL2Uyb0RvYy54bWysVEuP2jAQvlfqf7B8L0koUIgIK8qKqhLd&#10;XYmt9mwch0R1PK5tSOiv79gJj932VPXizMvfjL+ZyfyurSU5CmMrUBlNBjElQnHIK7XP6Pfn9Ycp&#10;JdYxlTMJSmT0JCy9W7x/N290KoZQgsyFIQiibNrojJbO6TSKLC9FzewAtFDoLMDUzKFq9lFuWIPo&#10;tYyGcTyJGjC5NsCFtWi975x0EfCLQnD3WBRWOCIzirW5cJpw7vwZLeYs3Rumy4r3ZbB/qKJmlcKk&#10;F6h75hg5mOoPqLriBiwUbsChjqAoKi7CG/A1SfzmNduSaRHeguRYfaHJ/j9Y/nDc6idDXPsZWmyg&#10;J6TRNrVo9O9pC1P7L1ZK0I8Uni60idYRjsZJMhmNp+ji6Evi6WwyCcRG1+vaWPdFQE28kFGDfQl0&#10;sePGOkyJoecQn82CrPJ1JWVQ/CyIlTTkyLCLu30SrspD/Q3yzjYbx/E5ZRgdHx5QXyFJRRos9+M4&#10;DgivfD79NYdk/IenAuu6iUJNKjReCfKSa3dtz9oO8hOSaaCbM6v5ukLcDbPuiRkcLCQJl8U94lFI&#10;wGKglygpwfz6m93HY7/RS0mDg5pR+/PAjKBEflU4CbNkNPKTHZTR+NMQFXPr2d161KFeAbKY4Fpq&#10;HkQf7+RZLAzUL7hTS58VXUxxzJ1RdxZXrlsf3EkulssQhLOsmduoreYe2nfN8/ncvjCj+547HJcH&#10;OI80S9+0vov1NxUsDw6KKsyFJ7hjtecd9yC0pd9Zv2i3eoi6/lkWvwEAAP//AwBQSwMEFAAGAAgA&#10;AAAhAHUb5xPgAAAACAEAAA8AAABkcnMvZG93bnJldi54bWxMj8tuwjAQRfeV+AdrkLoDh9BCmsZB&#10;bSU2fSyaZsHSxNMkEI+j2ED4+05X7XJ0r+6ck21G24kzDr51pGAxj0AgVc60VCsov7azBIQPmozu&#10;HKGCK3rY5JObTKfGXegTz0WoBY+QT7WCJoQ+ldJXDVrt565H4uzbDVYHPodamkFfeNx2Mo6ilbS6&#10;Jf7Q6B5fGqyOxckquCueX7fV9W1lyo9kmdj3XXkYd0rdTsenRxABx/BXhl98RoecmfbuRMaLTsFs&#10;EbNLULAGwfHDfcIme+6t4yXIPJP/BfIfAAAA//8DAFBLAQItABQABgAIAAAAIQC2gziS/gAAAOEB&#10;AAATAAAAAAAAAAAAAAAAAAAAAABbQ29udGVudF9UeXBlc10ueG1sUEsBAi0AFAAGAAgAAAAhADj9&#10;If/WAAAAlAEAAAsAAAAAAAAAAAAAAAAALwEAAF9yZWxzLy5yZWxzUEsBAi0AFAAGAAgAAAAhAPca&#10;cd5JAgAAoQQAAA4AAAAAAAAAAAAAAAAALgIAAGRycy9lMm9Eb2MueG1sUEsBAi0AFAAGAAgAAAAh&#10;AHUb5xPgAAAACAEAAA8AAAAAAAAAAAAAAAAAowQAAGRycy9kb3ducmV2LnhtbFBLBQYAAAAABAAE&#10;APMAAACwBQAAAAA=&#10;" fillcolor="#f2f2f2 [3052]" strokeweight=".5pt">
                <v:textbox>
                  <w:txbxContent>
                    <w:p w14:paraId="242C763A" w14:textId="0681795F" w:rsidR="001B1120" w:rsidRPr="001B1120" w:rsidRDefault="00942C1C" w:rsidP="001B1120">
                      <w:pPr>
                        <w:rPr>
                          <w:sz w:val="20"/>
                          <w:szCs w:val="20"/>
                        </w:rPr>
                      </w:pPr>
                      <w:r>
                        <w:rPr>
                          <w:sz w:val="20"/>
                          <w:szCs w:val="20"/>
                        </w:rPr>
                        <w:t>Projekt som finansieras med RRF omfattas av olika rapporteringsskyldigheter för gemensamma indikatorer enligt kommissionens delegerade förordning (EU) 2021/2106 om komplettering av Europaparlamentets och rådets förordning (EU) 2021/241 om inrättande av faciliteten för återhämtning och resiliens genom fastställande av gemensamma indikatorer och närmare beståndsdelar i resultattavlan för återhämtning och resiliens. I enlighet med artikel 29 i förordningen (EU) 2021/241 ska genomförandet av faciliteten övervakas och utvärderas med hjälp av gemensamma indikatorer.</w:t>
                      </w:r>
                    </w:p>
                    <w:p w14:paraId="1A779E7B" w14:textId="58C04E4F" w:rsidR="0009113C" w:rsidRPr="000C19EE" w:rsidRDefault="001B1120" w:rsidP="001B1120">
                      <w:pPr>
                        <w:rPr>
                          <w:sz w:val="20"/>
                          <w:szCs w:val="20"/>
                        </w:rPr>
                      </w:pPr>
                      <w:r>
                        <w:rPr>
                          <w:sz w:val="20"/>
                          <w:szCs w:val="20"/>
                        </w:rPr>
                        <w:t>med hjälp av indikatorer.</w:t>
                      </w:r>
                    </w:p>
                  </w:txbxContent>
                </v:textbox>
              </v:shape>
            </w:pict>
          </mc:Fallback>
        </mc:AlternateContent>
      </w:r>
    </w:p>
    <w:p w14:paraId="7A5FA2EA" w14:textId="69280AFE" w:rsidR="000A1854" w:rsidRDefault="000A1854"/>
    <w:p w14:paraId="41F9DBA0" w14:textId="77777777" w:rsidR="0009113C" w:rsidRDefault="0009113C" w:rsidP="00911A7F">
      <w:pPr>
        <w:jc w:val="both"/>
        <w:rPr>
          <w:rFonts w:ascii="Finlandica" w:hAnsi="Finlandica"/>
          <w:sz w:val="24"/>
          <w:szCs w:val="24"/>
        </w:rPr>
      </w:pPr>
    </w:p>
    <w:p w14:paraId="296B6344" w14:textId="77777777" w:rsidR="00D1646B" w:rsidRDefault="00D1646B" w:rsidP="00BA170E">
      <w:pPr>
        <w:rPr>
          <w:rFonts w:ascii="Finlandica" w:hAnsi="Finlandica"/>
        </w:rPr>
      </w:pPr>
    </w:p>
    <w:p w14:paraId="2C4A2535" w14:textId="5E021D55" w:rsidR="002104B1" w:rsidRPr="00CB67E2" w:rsidRDefault="002104B1" w:rsidP="00312B5D">
      <w:pPr>
        <w:spacing w:after="120" w:line="240" w:lineRule="auto"/>
        <w:rPr>
          <w:rFonts w:cstheme="minorHAnsi"/>
          <w:bCs/>
          <w:sz w:val="20"/>
          <w:szCs w:val="20"/>
        </w:rPr>
      </w:pPr>
      <w:r w:rsidRPr="00CB67E2">
        <w:rPr>
          <w:sz w:val="20"/>
          <w:szCs w:val="20"/>
        </w:rPr>
        <w:t>Med detta formulär ska du ange den sammanlagda arbetstiden för forskare, uppdelad efter kön, som använder den forskningsutrustning eller det forskningsinstitut som finansierats i RRF-projekt som ingår i följande ansökningar:</w:t>
      </w:r>
    </w:p>
    <w:p w14:paraId="43F669C9" w14:textId="77777777" w:rsidR="00467CBA" w:rsidRPr="00CB67E2" w:rsidRDefault="00467CBA" w:rsidP="00467CBA">
      <w:pPr>
        <w:shd w:val="clear" w:color="auto" w:fill="FFFFFF"/>
        <w:spacing w:after="0" w:line="240" w:lineRule="auto"/>
        <w:rPr>
          <w:rFonts w:cstheme="minorHAnsi"/>
          <w:b/>
          <w:sz w:val="20"/>
          <w:szCs w:val="20"/>
        </w:rPr>
      </w:pPr>
      <w:r w:rsidRPr="00CB67E2">
        <w:rPr>
          <w:b/>
          <w:sz w:val="20"/>
          <w:szCs w:val="20"/>
        </w:rPr>
        <w:t>RRF – 5G/6G, AI, Kvantutvecklingsmiljöer</w:t>
      </w:r>
    </w:p>
    <w:p w14:paraId="7E630A56" w14:textId="5F450C8D" w:rsidR="00467CBA" w:rsidRPr="00CB67E2" w:rsidRDefault="00467CBA" w:rsidP="00467CBA">
      <w:pPr>
        <w:shd w:val="clear" w:color="auto" w:fill="FFFFFF"/>
        <w:spacing w:after="0" w:line="240" w:lineRule="auto"/>
        <w:rPr>
          <w:rFonts w:cstheme="minorHAnsi"/>
          <w:b/>
          <w:sz w:val="20"/>
          <w:szCs w:val="20"/>
        </w:rPr>
      </w:pPr>
      <w:r w:rsidRPr="00CB67E2">
        <w:rPr>
          <w:b/>
          <w:sz w:val="20"/>
          <w:szCs w:val="20"/>
        </w:rPr>
        <w:t>RRF – Innovationsinfrastrukturer</w:t>
      </w:r>
    </w:p>
    <w:p w14:paraId="2BF74514" w14:textId="25E545F7" w:rsidR="00467CBA" w:rsidRPr="00CB67E2" w:rsidRDefault="00FA50D6" w:rsidP="0060342B">
      <w:pPr>
        <w:shd w:val="clear" w:color="auto" w:fill="FFFFFF"/>
        <w:spacing w:after="0" w:line="240" w:lineRule="auto"/>
        <w:rPr>
          <w:rFonts w:cstheme="minorHAnsi"/>
          <w:b/>
          <w:sz w:val="20"/>
          <w:szCs w:val="20"/>
        </w:rPr>
      </w:pPr>
      <w:r w:rsidRPr="00CB67E2">
        <w:rPr>
          <w:b/>
          <w:sz w:val="20"/>
          <w:szCs w:val="20"/>
        </w:rPr>
        <w:t>RRF – Nyckelbranscher och lokomotivföretagens partnerskapsprojekt</w:t>
      </w:r>
    </w:p>
    <w:p w14:paraId="1690E246" w14:textId="6E2D9C2E" w:rsidR="002104B1" w:rsidRPr="0060342B" w:rsidRDefault="002104B1" w:rsidP="00CB67E2">
      <w:pPr>
        <w:spacing w:before="120" w:after="120" w:line="240" w:lineRule="auto"/>
        <w:rPr>
          <w:rFonts w:cstheme="minorHAnsi"/>
          <w:b/>
        </w:rPr>
      </w:pPr>
      <w:r>
        <w:rPr>
          <w:b/>
        </w:rPr>
        <w:t>Anvisning</w:t>
      </w:r>
    </w:p>
    <w:p w14:paraId="6DB6CF73" w14:textId="5CA90CC8" w:rsidR="002F2286" w:rsidRPr="0060342B" w:rsidRDefault="0099207B" w:rsidP="00B6343B">
      <w:pPr>
        <w:pStyle w:val="NormaaliWWW"/>
        <w:shd w:val="clear" w:color="auto" w:fill="FFFFFF"/>
        <w:spacing w:before="120" w:beforeAutospacing="0" w:after="120" w:afterAutospacing="0"/>
        <w:ind w:right="-306"/>
        <w:rPr>
          <w:rFonts w:asciiTheme="minorHAnsi" w:hAnsiTheme="minorHAnsi" w:cstheme="minorHAnsi"/>
          <w:color w:val="242424"/>
          <w:sz w:val="20"/>
          <w:szCs w:val="20"/>
        </w:rPr>
      </w:pPr>
      <w:r>
        <w:rPr>
          <w:rFonts w:asciiTheme="minorHAnsi" w:hAnsiTheme="minorHAnsi"/>
          <w:color w:val="242424"/>
          <w:sz w:val="20"/>
          <w:szCs w:val="20"/>
        </w:rPr>
        <w:t xml:space="preserve">Uppgifterna ska rapporteras för varje rapporteringsperiod för alla ovannämnda RRF-projekt i vilka kostnader för forskningsutrustning/forskningsapparater/forskningsinstitut ingår i de direkta kostnaderna. Formuläret ska innehålla den sammanlagda arbetstiden för forskare, uppdelad efter kön, som direkt inom sitt verksamhetsområde använder offentlig eller privat forskningsutrustning, alternativt offentliga eller privata forskningsapparater/forskningsinstitut, för vars anskaffning RRF-finansiering har beviljats. Rapporteringen gäller också utomstående forskare som använder stödmottagarens forskningsutrustning/forskningsapparater/forskningsinstitut, om det är möjligt att erhålla denna information. </w:t>
      </w:r>
    </w:p>
    <w:p w14:paraId="2059E3E2" w14:textId="1262ED87" w:rsidR="003E7A1C" w:rsidRPr="0060342B" w:rsidRDefault="003B4273" w:rsidP="00B6343B">
      <w:pPr>
        <w:pStyle w:val="NormaaliWWW"/>
        <w:shd w:val="clear" w:color="auto" w:fill="FFFFFF"/>
        <w:spacing w:before="120" w:beforeAutospacing="0" w:after="120" w:afterAutospacing="0"/>
        <w:ind w:right="-306"/>
        <w:rPr>
          <w:rFonts w:asciiTheme="minorHAnsi" w:hAnsiTheme="minorHAnsi" w:cstheme="minorHAnsi"/>
          <w:color w:val="242424"/>
          <w:sz w:val="20"/>
          <w:szCs w:val="20"/>
        </w:rPr>
      </w:pPr>
      <w:r>
        <w:rPr>
          <w:rFonts w:asciiTheme="minorHAnsi" w:hAnsiTheme="minorHAnsi"/>
          <w:color w:val="242424"/>
          <w:sz w:val="20"/>
          <w:szCs w:val="20"/>
        </w:rPr>
        <w:t>Finansiering som omfattas av rapporteringsskyldigheten ska förbättra forskningsinstitutet eller kvaliteten på forskningsutrustningen, och underhåll av befintlig utrustning eller ersättningsutrustning som inte förbättrar kvaliteten på befintlig utrustning ska därför inte beaktas vid rapporteringen av indikatorn. Dessutom anges inga lediga FoU-platser eller stödpersonal som inte ingår i FoU-verksamheten i formuläret.</w:t>
      </w:r>
    </w:p>
    <w:p w14:paraId="62784C4D" w14:textId="32AE998C" w:rsidR="00DF7E11" w:rsidRPr="0060342B" w:rsidRDefault="006F32A2" w:rsidP="00B6343B">
      <w:pPr>
        <w:pStyle w:val="NormaaliWWW"/>
        <w:shd w:val="clear" w:color="auto" w:fill="FFFFFF"/>
        <w:spacing w:before="120" w:beforeAutospacing="0" w:after="120" w:afterAutospacing="0"/>
        <w:ind w:right="-306"/>
        <w:rPr>
          <w:rFonts w:asciiTheme="minorHAnsi" w:hAnsiTheme="minorHAnsi" w:cstheme="minorHAnsi"/>
          <w:color w:val="242424"/>
          <w:sz w:val="20"/>
          <w:szCs w:val="20"/>
        </w:rPr>
      </w:pPr>
      <w:r>
        <w:rPr>
          <w:rFonts w:asciiTheme="minorHAnsi" w:hAnsiTheme="minorHAnsi"/>
          <w:color w:val="242424"/>
          <w:sz w:val="20"/>
          <w:szCs w:val="20"/>
        </w:rPr>
        <w:t>Indikatorn mäts i form av årliga heltidsekvivalenter (FTE) beräknade i enlighet med den metod som anges i OECD:s Frascati-manual 2015 (kapitel 5.3) för rapporteringsperioden i fråga. Den årliga heltidsekvivalenten för FoU-personal definieras som förhållandet mellan den arbetstid som faktiskt använts för FoU-verksamhet under ett kalenderår, dividerat med det totala antalet arbetstimmar som individen eller gruppen normalt utför under samma period. En person kan utföra FoU-arbete som motsvarar högst en heltidsekvivalent (FTE). Antalet ordinarie arbetstimmar bestäms på grundval av normativ/lagstadgad arbetstid. En heltidsanställd identifieras på grundval av anställnings</w:t>
      </w:r>
      <w:r w:rsidR="00CB67E2">
        <w:rPr>
          <w:rFonts w:asciiTheme="minorHAnsi" w:hAnsiTheme="minorHAnsi"/>
          <w:color w:val="242424"/>
          <w:sz w:val="20"/>
          <w:szCs w:val="20"/>
        </w:rPr>
        <w:t>-</w:t>
      </w:r>
      <w:r>
        <w:rPr>
          <w:rFonts w:asciiTheme="minorHAnsi" w:hAnsiTheme="minorHAnsi"/>
          <w:color w:val="242424"/>
          <w:sz w:val="20"/>
          <w:szCs w:val="20"/>
        </w:rPr>
        <w:t>förhållandets art, typ av anställningsavtal (heltid eller deltid) och det sätt på vilket personen deltar i FoU-verksamhet.</w:t>
      </w:r>
    </w:p>
    <w:p w14:paraId="77B3D8B5" w14:textId="5F317E41" w:rsidR="009F74AA" w:rsidRDefault="005F1559" w:rsidP="009F74AA">
      <w:pPr>
        <w:pStyle w:val="NormaaliWWW"/>
        <w:shd w:val="clear" w:color="auto" w:fill="FFFFFF"/>
        <w:spacing w:before="120" w:beforeAutospacing="0" w:after="120" w:afterAutospacing="0"/>
        <w:ind w:right="-306"/>
        <w:rPr>
          <w:rFonts w:asciiTheme="minorHAnsi" w:hAnsiTheme="minorHAnsi"/>
          <w:color w:val="242424"/>
          <w:sz w:val="20"/>
          <w:szCs w:val="20"/>
        </w:rPr>
      </w:pPr>
      <w:r>
        <w:rPr>
          <w:rFonts w:asciiTheme="minorHAnsi" w:hAnsiTheme="minorHAnsi"/>
          <w:color w:val="242424"/>
          <w:sz w:val="20"/>
          <w:szCs w:val="20"/>
        </w:rPr>
        <w:t>Till exempel: Rapporteringsperioden är fyra månader och antalet arbetstimmar som personen normalt utför under den perioden är 615 timmar. Personen har använt forskningsutrustning som anskaffats med RRF-finansiering i 123 timmar i sitt forskningsarbete, varvid personens årliga heltidsekvivalent under rapporteringsperioden beräknas enligt följande: (123 h / 615 h) * (4 mån. / 12 mån.) = 0,07 FTE. Fler exempel finns i Frascati-manualen, avsnitt 5.73 på s. 171.</w:t>
      </w:r>
    </w:p>
    <w:p w14:paraId="7BCCE1D2" w14:textId="5096845C" w:rsidR="00CB67E2" w:rsidRDefault="00CB67E2" w:rsidP="009F74AA">
      <w:pPr>
        <w:pStyle w:val="NormaaliWWW"/>
        <w:shd w:val="clear" w:color="auto" w:fill="FFFFFF"/>
        <w:spacing w:before="120" w:beforeAutospacing="0" w:after="120" w:afterAutospacing="0"/>
        <w:ind w:right="-306"/>
        <w:rPr>
          <w:rFonts w:asciiTheme="minorHAnsi" w:hAnsiTheme="minorHAnsi"/>
          <w:color w:val="242424"/>
          <w:sz w:val="20"/>
          <w:szCs w:val="20"/>
        </w:rPr>
      </w:pPr>
      <w:r w:rsidRPr="00CB67E2">
        <w:rPr>
          <w:rFonts w:asciiTheme="minorHAnsi" w:hAnsiTheme="minorHAnsi"/>
          <w:color w:val="242424"/>
          <w:sz w:val="20"/>
          <w:szCs w:val="20"/>
        </w:rPr>
        <w:t xml:space="preserve">Information samlas in av statistiska skäl. Datainsamlingen är baserad på Beijing-deklarationen som nämns i avsnitt 5.76 s. 176 i OECD:s </w:t>
      </w:r>
      <w:proofErr w:type="spellStart"/>
      <w:r w:rsidRPr="00CB67E2">
        <w:rPr>
          <w:rFonts w:asciiTheme="minorHAnsi" w:hAnsiTheme="minorHAnsi"/>
          <w:color w:val="242424"/>
          <w:sz w:val="20"/>
          <w:szCs w:val="20"/>
        </w:rPr>
        <w:t>Frascati</w:t>
      </w:r>
      <w:proofErr w:type="spellEnd"/>
      <w:r w:rsidRPr="00CB67E2">
        <w:rPr>
          <w:rFonts w:asciiTheme="minorHAnsi" w:hAnsiTheme="minorHAnsi"/>
          <w:color w:val="242424"/>
          <w:sz w:val="20"/>
          <w:szCs w:val="20"/>
        </w:rPr>
        <w:t xml:space="preserve">-handbok (United Nations (1995), Beijing </w:t>
      </w:r>
      <w:proofErr w:type="spellStart"/>
      <w:r w:rsidRPr="00CB67E2">
        <w:rPr>
          <w:rFonts w:asciiTheme="minorHAnsi" w:hAnsiTheme="minorHAnsi"/>
          <w:color w:val="242424"/>
          <w:sz w:val="20"/>
          <w:szCs w:val="20"/>
        </w:rPr>
        <w:t>Declaration</w:t>
      </w:r>
      <w:proofErr w:type="spellEnd"/>
      <w:r w:rsidRPr="00CB67E2">
        <w:rPr>
          <w:rFonts w:asciiTheme="minorHAnsi" w:hAnsiTheme="minorHAnsi"/>
          <w:color w:val="242424"/>
          <w:sz w:val="20"/>
          <w:szCs w:val="20"/>
        </w:rPr>
        <w:t xml:space="preserve"> </w:t>
      </w:r>
      <w:proofErr w:type="spellStart"/>
      <w:r w:rsidRPr="00CB67E2">
        <w:rPr>
          <w:rFonts w:asciiTheme="minorHAnsi" w:hAnsiTheme="minorHAnsi"/>
          <w:color w:val="242424"/>
          <w:sz w:val="20"/>
          <w:szCs w:val="20"/>
        </w:rPr>
        <w:t>following</w:t>
      </w:r>
      <w:proofErr w:type="spellEnd"/>
      <w:r w:rsidRPr="00CB67E2">
        <w:rPr>
          <w:rFonts w:asciiTheme="minorHAnsi" w:hAnsiTheme="minorHAnsi"/>
          <w:color w:val="242424"/>
          <w:sz w:val="20"/>
          <w:szCs w:val="20"/>
        </w:rPr>
        <w:t xml:space="preserve"> the 1995 World Conference on </w:t>
      </w:r>
      <w:proofErr w:type="spellStart"/>
      <w:r w:rsidRPr="00CB67E2">
        <w:rPr>
          <w:rFonts w:asciiTheme="minorHAnsi" w:hAnsiTheme="minorHAnsi"/>
          <w:color w:val="242424"/>
          <w:sz w:val="20"/>
          <w:szCs w:val="20"/>
        </w:rPr>
        <w:t>Women</w:t>
      </w:r>
      <w:proofErr w:type="spellEnd"/>
      <w:r w:rsidRPr="00CB67E2">
        <w:rPr>
          <w:rFonts w:asciiTheme="minorHAnsi" w:hAnsiTheme="minorHAnsi"/>
          <w:color w:val="242424"/>
          <w:sz w:val="20"/>
          <w:szCs w:val="20"/>
        </w:rPr>
        <w:t>, United Nations, New York.) från 1995. Vid insamling av data, måste man se till att integriteten inte kränker och att personen inte är identifierbar utifrån den information som tillhandahålls.</w:t>
      </w:r>
    </w:p>
    <w:p w14:paraId="3914BB2C" w14:textId="51DBC8D1" w:rsidR="0009113C" w:rsidRPr="009F74AA" w:rsidRDefault="003F415F" w:rsidP="009F74AA">
      <w:pPr>
        <w:pStyle w:val="NormaaliWWW"/>
        <w:shd w:val="clear" w:color="auto" w:fill="FFFFFF"/>
        <w:spacing w:before="120" w:beforeAutospacing="0" w:after="120" w:afterAutospacing="0"/>
        <w:ind w:right="-306"/>
        <w:rPr>
          <w:rFonts w:asciiTheme="minorHAnsi" w:hAnsiTheme="minorHAnsi" w:cstheme="minorHAnsi"/>
          <w:color w:val="242424"/>
          <w:sz w:val="20"/>
          <w:szCs w:val="20"/>
        </w:rPr>
      </w:pPr>
      <w:r w:rsidRPr="009F74AA">
        <w:rPr>
          <w:rFonts w:asciiTheme="minorHAnsi" w:hAnsiTheme="minorHAnsi" w:cstheme="minorHAnsi"/>
          <w:b/>
          <w:sz w:val="20"/>
          <w:szCs w:val="20"/>
        </w:rPr>
        <w:t>Fyll i dessa uppgifter</w:t>
      </w:r>
    </w:p>
    <w:p w14:paraId="2B42753E" w14:textId="4208958C" w:rsidR="00C90F51" w:rsidRPr="00CB67E2" w:rsidRDefault="00C90F51" w:rsidP="009F2CAD">
      <w:pPr>
        <w:spacing w:before="120" w:after="240" w:line="240" w:lineRule="auto"/>
        <w:rPr>
          <w:rFonts w:ascii="Calibri" w:hAnsi="Calibri" w:cs="Calibri"/>
          <w:sz w:val="20"/>
          <w:szCs w:val="20"/>
        </w:rPr>
      </w:pPr>
      <w:r w:rsidRPr="00CB67E2">
        <w:rPr>
          <w:rFonts w:ascii="Calibri" w:hAnsi="Calibri"/>
          <w:sz w:val="20"/>
          <w:szCs w:val="20"/>
        </w:rPr>
        <w:t xml:space="preserve">Period som rapporteras: </w:t>
      </w:r>
      <w:r w:rsidRPr="00CB67E2">
        <w:rPr>
          <w:rFonts w:ascii="Calibri" w:hAnsi="Calibri"/>
          <w:sz w:val="20"/>
          <w:szCs w:val="20"/>
        </w:rPr>
        <w:tab/>
      </w:r>
      <w:sdt>
        <w:sdtPr>
          <w:rPr>
            <w:rFonts w:ascii="Calibri" w:hAnsi="Calibri" w:cs="Calibri"/>
            <w:sz w:val="20"/>
            <w:szCs w:val="20"/>
          </w:rPr>
          <w:id w:val="195274324"/>
          <w:placeholder>
            <w:docPart w:val="DefaultPlaceholder_-1854013440"/>
          </w:placeholder>
          <w:showingPlcHdr/>
          <w:text/>
        </w:sdtPr>
        <w:sdtEndPr/>
        <w:sdtContent>
          <w:r w:rsidRPr="00CB67E2">
            <w:rPr>
              <w:rStyle w:val="Paikkamerkkiteksti"/>
              <w:sz w:val="20"/>
              <w:szCs w:val="20"/>
            </w:rPr>
            <w:t>Skriv text genom att klicka eller trycka här.</w:t>
          </w:r>
        </w:sdtContent>
      </w:sdt>
      <w:r w:rsidRPr="00CB67E2">
        <w:rPr>
          <w:rFonts w:ascii="Calibri" w:hAnsi="Calibri"/>
          <w:sz w:val="20"/>
          <w:szCs w:val="20"/>
        </w:rPr>
        <w:tab/>
      </w:r>
      <w:r w:rsidRPr="00CB67E2">
        <w:rPr>
          <w:rFonts w:ascii="Calibri" w:hAnsi="Calibri"/>
          <w:sz w:val="20"/>
          <w:szCs w:val="20"/>
        </w:rPr>
        <w:br/>
        <w:t xml:space="preserve">Periodens längd (månader): </w:t>
      </w:r>
      <w:r w:rsidRPr="00CB67E2">
        <w:rPr>
          <w:rFonts w:ascii="Calibri" w:hAnsi="Calibri"/>
          <w:sz w:val="20"/>
          <w:szCs w:val="20"/>
        </w:rPr>
        <w:tab/>
      </w:r>
      <w:sdt>
        <w:sdtPr>
          <w:rPr>
            <w:rFonts w:ascii="Calibri" w:hAnsi="Calibri" w:cs="Calibri"/>
            <w:sz w:val="20"/>
            <w:szCs w:val="20"/>
          </w:rPr>
          <w:id w:val="-1016454507"/>
          <w:placeholder>
            <w:docPart w:val="DefaultPlaceholder_-1854013440"/>
          </w:placeholder>
          <w:showingPlcHdr/>
          <w:text/>
        </w:sdtPr>
        <w:sdtEndPr/>
        <w:sdtContent>
          <w:r w:rsidRPr="00CB67E2">
            <w:rPr>
              <w:rStyle w:val="Paikkamerkkiteksti"/>
              <w:sz w:val="20"/>
              <w:szCs w:val="20"/>
            </w:rPr>
            <w:t>Skriv text genom att klicka eller trycka här.</w:t>
          </w:r>
        </w:sdtContent>
      </w:sdt>
    </w:p>
    <w:tbl>
      <w:tblPr>
        <w:tblStyle w:val="Vaaleataulukkoruudukko"/>
        <w:tblW w:w="9493" w:type="dxa"/>
        <w:tblLook w:val="0620" w:firstRow="1" w:lastRow="0" w:firstColumn="0" w:lastColumn="0" w:noHBand="1" w:noVBand="1"/>
      </w:tblPr>
      <w:tblGrid>
        <w:gridCol w:w="2972"/>
        <w:gridCol w:w="6521"/>
      </w:tblGrid>
      <w:tr w:rsidR="0060342B" w:rsidRPr="00CB67E2" w14:paraId="1238CAAC" w14:textId="77777777" w:rsidTr="00CB67E2">
        <w:trPr>
          <w:trHeight w:hRule="exact" w:val="529"/>
        </w:trPr>
        <w:tc>
          <w:tcPr>
            <w:tcW w:w="2972" w:type="dxa"/>
            <w:vAlign w:val="bottom"/>
          </w:tcPr>
          <w:p w14:paraId="042DCA67" w14:textId="25BBDE75" w:rsidR="0060342B" w:rsidRPr="00CB67E2" w:rsidRDefault="0060342B" w:rsidP="000C19EE">
            <w:pPr>
              <w:rPr>
                <w:rFonts w:ascii="Calibri" w:hAnsi="Calibri" w:cs="Calibri"/>
                <w:b/>
                <w:bCs/>
                <w:sz w:val="20"/>
                <w:szCs w:val="20"/>
              </w:rPr>
            </w:pPr>
            <w:r w:rsidRPr="00CB67E2">
              <w:rPr>
                <w:rFonts w:ascii="Calibri" w:hAnsi="Calibri"/>
                <w:b/>
                <w:bCs/>
                <w:sz w:val="20"/>
                <w:szCs w:val="20"/>
              </w:rPr>
              <w:t>Kön</w:t>
            </w:r>
          </w:p>
        </w:tc>
        <w:tc>
          <w:tcPr>
            <w:tcW w:w="6521" w:type="dxa"/>
            <w:vAlign w:val="bottom"/>
          </w:tcPr>
          <w:p w14:paraId="63BAD98C" w14:textId="4A920239" w:rsidR="0060342B" w:rsidRPr="00CB67E2" w:rsidRDefault="0060342B" w:rsidP="000C19EE">
            <w:pPr>
              <w:rPr>
                <w:rFonts w:ascii="Calibri" w:hAnsi="Calibri" w:cs="Calibri"/>
                <w:b/>
                <w:bCs/>
                <w:sz w:val="20"/>
                <w:szCs w:val="20"/>
              </w:rPr>
            </w:pPr>
            <w:r w:rsidRPr="00CB67E2">
              <w:rPr>
                <w:rFonts w:ascii="Calibri" w:hAnsi="Calibri"/>
                <w:b/>
                <w:bCs/>
                <w:sz w:val="20"/>
                <w:szCs w:val="20"/>
              </w:rPr>
              <w:t>Årlig arbetstid omvandlad till heltid under ifrågavarande rapporteringsperiod (totalt)</w:t>
            </w:r>
          </w:p>
        </w:tc>
      </w:tr>
      <w:tr w:rsidR="0060342B" w:rsidRPr="00B6343B" w14:paraId="09300932" w14:textId="77777777" w:rsidTr="00CB67E2">
        <w:trPr>
          <w:trHeight w:hRule="exact" w:val="284"/>
        </w:trPr>
        <w:tc>
          <w:tcPr>
            <w:tcW w:w="2972" w:type="dxa"/>
            <w:vAlign w:val="bottom"/>
          </w:tcPr>
          <w:p w14:paraId="2E7D0E54" w14:textId="051226CD" w:rsidR="0060342B" w:rsidRPr="00B6343B" w:rsidRDefault="0060342B" w:rsidP="0060342B">
            <w:pPr>
              <w:rPr>
                <w:rFonts w:ascii="Calibri" w:hAnsi="Calibri" w:cs="Calibri"/>
                <w:sz w:val="20"/>
                <w:szCs w:val="20"/>
              </w:rPr>
            </w:pPr>
            <w:r>
              <w:rPr>
                <w:rFonts w:ascii="Calibri" w:hAnsi="Calibri"/>
                <w:sz w:val="20"/>
                <w:szCs w:val="20"/>
              </w:rPr>
              <w:t xml:space="preserve">Kvinna </w:t>
            </w:r>
          </w:p>
        </w:tc>
        <w:tc>
          <w:tcPr>
            <w:tcW w:w="6521" w:type="dxa"/>
            <w:vAlign w:val="bottom"/>
          </w:tcPr>
          <w:p w14:paraId="638F3D50" w14:textId="28C4385E" w:rsidR="0060342B" w:rsidRPr="00B6343B" w:rsidRDefault="0060342B" w:rsidP="0060342B">
            <w:pPr>
              <w:rPr>
                <w:rFonts w:ascii="Calibri" w:hAnsi="Calibri" w:cs="Calibri"/>
                <w:sz w:val="20"/>
                <w:szCs w:val="20"/>
              </w:rPr>
            </w:pPr>
          </w:p>
        </w:tc>
      </w:tr>
      <w:tr w:rsidR="0060342B" w:rsidRPr="00B6343B" w14:paraId="208F21DC" w14:textId="77777777" w:rsidTr="00CB67E2">
        <w:trPr>
          <w:trHeight w:hRule="exact" w:val="284"/>
        </w:trPr>
        <w:tc>
          <w:tcPr>
            <w:tcW w:w="2972" w:type="dxa"/>
            <w:vAlign w:val="bottom"/>
          </w:tcPr>
          <w:p w14:paraId="2CCE33F0" w14:textId="1ECB2691" w:rsidR="0060342B" w:rsidRPr="00B6343B" w:rsidRDefault="0060342B" w:rsidP="0060342B">
            <w:pPr>
              <w:rPr>
                <w:rFonts w:ascii="Calibri" w:hAnsi="Calibri" w:cs="Calibri"/>
                <w:sz w:val="20"/>
                <w:szCs w:val="20"/>
              </w:rPr>
            </w:pPr>
            <w:r>
              <w:rPr>
                <w:rFonts w:ascii="Calibri" w:hAnsi="Calibri"/>
                <w:sz w:val="20"/>
                <w:szCs w:val="20"/>
              </w:rPr>
              <w:t>Man</w:t>
            </w:r>
          </w:p>
        </w:tc>
        <w:tc>
          <w:tcPr>
            <w:tcW w:w="6521" w:type="dxa"/>
            <w:vAlign w:val="bottom"/>
          </w:tcPr>
          <w:p w14:paraId="5D805D7B" w14:textId="085AEFF3" w:rsidR="0060342B" w:rsidRPr="00B6343B" w:rsidRDefault="0060342B" w:rsidP="0060342B">
            <w:pPr>
              <w:rPr>
                <w:rFonts w:ascii="Calibri" w:hAnsi="Calibri" w:cs="Calibri"/>
                <w:sz w:val="20"/>
                <w:szCs w:val="20"/>
              </w:rPr>
            </w:pPr>
          </w:p>
        </w:tc>
      </w:tr>
      <w:tr w:rsidR="00CB67E2" w:rsidRPr="00B6343B" w14:paraId="1B851B2C" w14:textId="77777777" w:rsidTr="00CB67E2">
        <w:trPr>
          <w:trHeight w:hRule="exact" w:val="284"/>
        </w:trPr>
        <w:tc>
          <w:tcPr>
            <w:tcW w:w="2972" w:type="dxa"/>
            <w:vAlign w:val="bottom"/>
          </w:tcPr>
          <w:p w14:paraId="65128FF5" w14:textId="09749287" w:rsidR="00CB67E2" w:rsidRDefault="00CB67E2" w:rsidP="0060342B">
            <w:pPr>
              <w:rPr>
                <w:rFonts w:ascii="Calibri" w:hAnsi="Calibri"/>
                <w:sz w:val="20"/>
                <w:szCs w:val="20"/>
              </w:rPr>
            </w:pPr>
            <w:r>
              <w:rPr>
                <w:rFonts w:ascii="Calibri" w:hAnsi="Calibri"/>
                <w:sz w:val="20"/>
                <w:szCs w:val="20"/>
              </w:rPr>
              <w:t>Ickebinär / jag vill inte berätta</w:t>
            </w:r>
          </w:p>
        </w:tc>
        <w:tc>
          <w:tcPr>
            <w:tcW w:w="6521" w:type="dxa"/>
            <w:vAlign w:val="bottom"/>
          </w:tcPr>
          <w:p w14:paraId="14299D52" w14:textId="77777777" w:rsidR="00CB67E2" w:rsidRPr="00B6343B" w:rsidRDefault="00CB67E2" w:rsidP="0060342B">
            <w:pPr>
              <w:rPr>
                <w:rFonts w:ascii="Calibri" w:hAnsi="Calibri" w:cs="Calibri"/>
                <w:sz w:val="20"/>
                <w:szCs w:val="20"/>
              </w:rPr>
            </w:pPr>
          </w:p>
        </w:tc>
      </w:tr>
    </w:tbl>
    <w:p w14:paraId="136C9F58" w14:textId="0CF4B1C8" w:rsidR="00EA0BA6" w:rsidRDefault="00EA0BA6" w:rsidP="00CB67E2">
      <w:pPr>
        <w:spacing w:before="120" w:after="120" w:line="240" w:lineRule="auto"/>
        <w:rPr>
          <w:rFonts w:ascii="Finlandica" w:hAnsi="Finlandica"/>
          <w:sz w:val="18"/>
          <w:szCs w:val="18"/>
        </w:rPr>
      </w:pPr>
    </w:p>
    <w:sectPr w:rsidR="00EA0BA6" w:rsidSect="00CB67E2">
      <w:headerReference w:type="default" r:id="rId8"/>
      <w:pgSz w:w="11906" w:h="16838"/>
      <w:pgMar w:top="1440" w:right="991"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6928" w14:textId="77777777" w:rsidR="005E2068" w:rsidRDefault="005E2068" w:rsidP="00BA170E">
      <w:pPr>
        <w:spacing w:after="0" w:line="240" w:lineRule="auto"/>
      </w:pPr>
      <w:r>
        <w:separator/>
      </w:r>
    </w:p>
  </w:endnote>
  <w:endnote w:type="continuationSeparator" w:id="0">
    <w:p w14:paraId="44733B95" w14:textId="77777777" w:rsidR="005E2068" w:rsidRDefault="005E2068" w:rsidP="00BA170E">
      <w:pPr>
        <w:spacing w:after="0" w:line="240" w:lineRule="auto"/>
      </w:pPr>
      <w:r>
        <w:continuationSeparator/>
      </w:r>
    </w:p>
  </w:endnote>
  <w:endnote w:type="continuationNotice" w:id="1">
    <w:p w14:paraId="039EBF91" w14:textId="77777777" w:rsidR="005E2068" w:rsidRDefault="005E2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nlandica">
    <w:altName w:val="Calibri"/>
    <w:panose1 w:val="00000500000000000000"/>
    <w:charset w:val="00"/>
    <w:family w:val="auto"/>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032B" w14:textId="77777777" w:rsidR="005E2068" w:rsidRDefault="005E2068" w:rsidP="00BA170E">
      <w:pPr>
        <w:spacing w:after="0" w:line="240" w:lineRule="auto"/>
      </w:pPr>
      <w:r>
        <w:separator/>
      </w:r>
    </w:p>
  </w:footnote>
  <w:footnote w:type="continuationSeparator" w:id="0">
    <w:p w14:paraId="2E050E2F" w14:textId="77777777" w:rsidR="005E2068" w:rsidRDefault="005E2068" w:rsidP="00BA170E">
      <w:pPr>
        <w:spacing w:after="0" w:line="240" w:lineRule="auto"/>
      </w:pPr>
      <w:r>
        <w:continuationSeparator/>
      </w:r>
    </w:p>
  </w:footnote>
  <w:footnote w:type="continuationNotice" w:id="1">
    <w:p w14:paraId="2FA1CD74" w14:textId="77777777" w:rsidR="005E2068" w:rsidRDefault="005E20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6A5D" w14:textId="77777777" w:rsidR="002104B1" w:rsidRDefault="00BA170E" w:rsidP="00B3146D">
    <w:pPr>
      <w:pStyle w:val="Yltunniste"/>
      <w:tabs>
        <w:tab w:val="clear" w:pos="4513"/>
        <w:tab w:val="left" w:pos="4111"/>
      </w:tabs>
      <w:rPr>
        <w:rFonts w:ascii="Finlandica" w:hAnsi="Finlandica" w:cs="Arial"/>
        <w:sz w:val="20"/>
        <w:szCs w:val="20"/>
      </w:rPr>
    </w:pPr>
    <w:r>
      <w:rPr>
        <w:noProof/>
      </w:rPr>
      <w:drawing>
        <wp:anchor distT="0" distB="0" distL="114300" distR="114300" simplePos="0" relativeHeight="251658240" behindDoc="0" locked="0" layoutInCell="1" allowOverlap="1" wp14:anchorId="58A2AD0D" wp14:editId="73D5C421">
          <wp:simplePos x="0" y="0"/>
          <wp:positionH relativeFrom="column">
            <wp:posOffset>-390525</wp:posOffset>
          </wp:positionH>
          <wp:positionV relativeFrom="paragraph">
            <wp:posOffset>-48260</wp:posOffset>
          </wp:positionV>
          <wp:extent cx="952500" cy="400050"/>
          <wp:effectExtent l="0" t="0" r="0" b="0"/>
          <wp:wrapSquare wrapText="bothSides"/>
          <wp:docPr id="5" name="Kuva 5"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tab/>
    </w:r>
    <w:r>
      <w:rPr>
        <w:rFonts w:ascii="Finlandica" w:hAnsi="Finlandica"/>
        <w:sz w:val="20"/>
        <w:szCs w:val="20"/>
      </w:rPr>
      <w:t xml:space="preserve">MEDDELANDE </w:t>
    </w:r>
  </w:p>
  <w:p w14:paraId="5D94E0C3" w14:textId="0902B1BB" w:rsidR="00BA170E" w:rsidRPr="00BA170E" w:rsidRDefault="004F3E04" w:rsidP="002104B1">
    <w:pPr>
      <w:pStyle w:val="Yltunniste"/>
      <w:tabs>
        <w:tab w:val="clear" w:pos="4513"/>
        <w:tab w:val="left" w:pos="4111"/>
      </w:tabs>
      <w:ind w:left="4111"/>
      <w:rPr>
        <w:rFonts w:ascii="Finlandica" w:hAnsi="Finlandica" w:cs="Arial"/>
        <w:sz w:val="20"/>
        <w:szCs w:val="20"/>
      </w:rPr>
    </w:pPr>
    <w:r>
      <w:rPr>
        <w:rFonts w:ascii="Finlandica" w:hAnsi="Finlandica"/>
        <w:sz w:val="20"/>
        <w:szCs w:val="20"/>
      </w:rPr>
      <w:t>Anmälan om forskares årliga arbetstid</w:t>
    </w:r>
    <w:r>
      <w:rPr>
        <w:rFonts w:ascii="Finlandica" w:hAnsi="Finlandica"/>
        <w:sz w:val="20"/>
        <w:szCs w:val="20"/>
      </w:rPr>
      <w:br/>
    </w:r>
    <w:r>
      <w:rPr>
        <w:rFonts w:ascii="Finlandica" w:hAnsi="Finlandica"/>
        <w:sz w:val="20"/>
        <w:szCs w:val="20"/>
      </w:rPr>
      <w:tab/>
    </w:r>
  </w:p>
  <w:p w14:paraId="337F742E" w14:textId="77777777" w:rsidR="00BA170E" w:rsidRDefault="00BA170E" w:rsidP="00BA170E">
    <w:pPr>
      <w:pStyle w:val="Yltunniste"/>
      <w:tabs>
        <w:tab w:val="clear" w:pos="4513"/>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E5E24"/>
    <w:multiLevelType w:val="hybridMultilevel"/>
    <w:tmpl w:val="60A65D5C"/>
    <w:lvl w:ilvl="0" w:tplc="73DC52AC">
      <w:numFmt w:val="bullet"/>
      <w:lvlText w:val="-"/>
      <w:lvlJc w:val="left"/>
      <w:pPr>
        <w:ind w:left="1494" w:hanging="360"/>
      </w:pPr>
      <w:rPr>
        <w:rFonts w:ascii="Finlandica" w:eastAsiaTheme="minorHAnsi" w:hAnsi="Finlandica" w:cstheme="minorBidi" w:hint="default"/>
      </w:rPr>
    </w:lvl>
    <w:lvl w:ilvl="1" w:tplc="73DC52AC">
      <w:numFmt w:val="bullet"/>
      <w:lvlText w:val="-"/>
      <w:lvlJc w:val="left"/>
      <w:pPr>
        <w:ind w:left="2214" w:hanging="360"/>
      </w:pPr>
      <w:rPr>
        <w:rFonts w:ascii="Finlandica" w:eastAsiaTheme="minorHAnsi" w:hAnsi="Finlandica" w:cstheme="minorBidi"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num w:numId="1" w16cid:durableId="53111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0E"/>
    <w:rsid w:val="00031E01"/>
    <w:rsid w:val="000377BE"/>
    <w:rsid w:val="000559AD"/>
    <w:rsid w:val="0005765E"/>
    <w:rsid w:val="0006660B"/>
    <w:rsid w:val="00067871"/>
    <w:rsid w:val="0009113C"/>
    <w:rsid w:val="000A1854"/>
    <w:rsid w:val="000C19EE"/>
    <w:rsid w:val="000C5BAE"/>
    <w:rsid w:val="000D69D9"/>
    <w:rsid w:val="000E3FE9"/>
    <w:rsid w:val="000F09DF"/>
    <w:rsid w:val="00107140"/>
    <w:rsid w:val="00162323"/>
    <w:rsid w:val="001627E6"/>
    <w:rsid w:val="0017261D"/>
    <w:rsid w:val="00172D71"/>
    <w:rsid w:val="00173560"/>
    <w:rsid w:val="001832D4"/>
    <w:rsid w:val="001862DC"/>
    <w:rsid w:val="00193D2D"/>
    <w:rsid w:val="00197565"/>
    <w:rsid w:val="001A06D0"/>
    <w:rsid w:val="001B1120"/>
    <w:rsid w:val="001D5F8B"/>
    <w:rsid w:val="001E1DF7"/>
    <w:rsid w:val="002104B1"/>
    <w:rsid w:val="00224B21"/>
    <w:rsid w:val="00227EAD"/>
    <w:rsid w:val="002572D7"/>
    <w:rsid w:val="00257918"/>
    <w:rsid w:val="002715F5"/>
    <w:rsid w:val="002756AE"/>
    <w:rsid w:val="002825A9"/>
    <w:rsid w:val="00283BB0"/>
    <w:rsid w:val="00290E8E"/>
    <w:rsid w:val="002C03B2"/>
    <w:rsid w:val="002C0BAC"/>
    <w:rsid w:val="002D60FB"/>
    <w:rsid w:val="002F2286"/>
    <w:rsid w:val="00302D52"/>
    <w:rsid w:val="003104D5"/>
    <w:rsid w:val="00312B5D"/>
    <w:rsid w:val="00386176"/>
    <w:rsid w:val="003A555D"/>
    <w:rsid w:val="003B1B8A"/>
    <w:rsid w:val="003B4121"/>
    <w:rsid w:val="003B4273"/>
    <w:rsid w:val="003B5A7E"/>
    <w:rsid w:val="003C19C9"/>
    <w:rsid w:val="003D3C90"/>
    <w:rsid w:val="003E7A1C"/>
    <w:rsid w:val="003F136C"/>
    <w:rsid w:val="003F2B30"/>
    <w:rsid w:val="003F415F"/>
    <w:rsid w:val="003F65B6"/>
    <w:rsid w:val="00430BB9"/>
    <w:rsid w:val="0044251A"/>
    <w:rsid w:val="00452EA1"/>
    <w:rsid w:val="004610AA"/>
    <w:rsid w:val="004634CE"/>
    <w:rsid w:val="00467CBA"/>
    <w:rsid w:val="004754F8"/>
    <w:rsid w:val="00477787"/>
    <w:rsid w:val="004802C8"/>
    <w:rsid w:val="00484BC5"/>
    <w:rsid w:val="004A4D86"/>
    <w:rsid w:val="004A67F7"/>
    <w:rsid w:val="004A7BF0"/>
    <w:rsid w:val="004B7790"/>
    <w:rsid w:val="004C2A34"/>
    <w:rsid w:val="004F3E04"/>
    <w:rsid w:val="00525EE4"/>
    <w:rsid w:val="005307B3"/>
    <w:rsid w:val="00533243"/>
    <w:rsid w:val="005376DD"/>
    <w:rsid w:val="00557CA3"/>
    <w:rsid w:val="00560D39"/>
    <w:rsid w:val="0056192D"/>
    <w:rsid w:val="005630BA"/>
    <w:rsid w:val="005851B0"/>
    <w:rsid w:val="00591943"/>
    <w:rsid w:val="005A5B7C"/>
    <w:rsid w:val="005B6116"/>
    <w:rsid w:val="005C61D5"/>
    <w:rsid w:val="005D4690"/>
    <w:rsid w:val="005E2068"/>
    <w:rsid w:val="005F0A18"/>
    <w:rsid w:val="005F1559"/>
    <w:rsid w:val="0060058D"/>
    <w:rsid w:val="0060065C"/>
    <w:rsid w:val="0060342B"/>
    <w:rsid w:val="0061503C"/>
    <w:rsid w:val="00642FC4"/>
    <w:rsid w:val="00674972"/>
    <w:rsid w:val="00682915"/>
    <w:rsid w:val="006C1DB0"/>
    <w:rsid w:val="006C2773"/>
    <w:rsid w:val="006D6C13"/>
    <w:rsid w:val="006F32A2"/>
    <w:rsid w:val="007071FC"/>
    <w:rsid w:val="00713345"/>
    <w:rsid w:val="00725F5C"/>
    <w:rsid w:val="00731EFD"/>
    <w:rsid w:val="007448E2"/>
    <w:rsid w:val="007525B4"/>
    <w:rsid w:val="007C38D6"/>
    <w:rsid w:val="007C4A2D"/>
    <w:rsid w:val="007E55EB"/>
    <w:rsid w:val="007F6A5C"/>
    <w:rsid w:val="008210B9"/>
    <w:rsid w:val="00821BE2"/>
    <w:rsid w:val="00832031"/>
    <w:rsid w:val="008516E8"/>
    <w:rsid w:val="00877D3C"/>
    <w:rsid w:val="008868A8"/>
    <w:rsid w:val="008C11B8"/>
    <w:rsid w:val="008D3235"/>
    <w:rsid w:val="008F63BC"/>
    <w:rsid w:val="00911010"/>
    <w:rsid w:val="00911A7F"/>
    <w:rsid w:val="00912CB5"/>
    <w:rsid w:val="009157BC"/>
    <w:rsid w:val="00922186"/>
    <w:rsid w:val="009239CA"/>
    <w:rsid w:val="009354F0"/>
    <w:rsid w:val="00942C1C"/>
    <w:rsid w:val="00953297"/>
    <w:rsid w:val="009772A4"/>
    <w:rsid w:val="0099207B"/>
    <w:rsid w:val="009B44B7"/>
    <w:rsid w:val="009B4F50"/>
    <w:rsid w:val="009C745C"/>
    <w:rsid w:val="009D1873"/>
    <w:rsid w:val="009F2CAD"/>
    <w:rsid w:val="009F4C2F"/>
    <w:rsid w:val="009F74AA"/>
    <w:rsid w:val="00A00CCA"/>
    <w:rsid w:val="00A202B6"/>
    <w:rsid w:val="00A2064E"/>
    <w:rsid w:val="00A21276"/>
    <w:rsid w:val="00A4443B"/>
    <w:rsid w:val="00A45610"/>
    <w:rsid w:val="00A72E76"/>
    <w:rsid w:val="00A932A3"/>
    <w:rsid w:val="00AB688D"/>
    <w:rsid w:val="00AB713C"/>
    <w:rsid w:val="00AC2794"/>
    <w:rsid w:val="00AE2465"/>
    <w:rsid w:val="00B01F2B"/>
    <w:rsid w:val="00B14DAD"/>
    <w:rsid w:val="00B3146D"/>
    <w:rsid w:val="00B40C50"/>
    <w:rsid w:val="00B537AF"/>
    <w:rsid w:val="00B53ECA"/>
    <w:rsid w:val="00B6343B"/>
    <w:rsid w:val="00B63AF1"/>
    <w:rsid w:val="00B84605"/>
    <w:rsid w:val="00BA170E"/>
    <w:rsid w:val="00BA5240"/>
    <w:rsid w:val="00BB1151"/>
    <w:rsid w:val="00BC4B6C"/>
    <w:rsid w:val="00BD4A9C"/>
    <w:rsid w:val="00BD7695"/>
    <w:rsid w:val="00BF43DB"/>
    <w:rsid w:val="00C02F95"/>
    <w:rsid w:val="00C11ABD"/>
    <w:rsid w:val="00C23A9F"/>
    <w:rsid w:val="00C270A7"/>
    <w:rsid w:val="00C27ACE"/>
    <w:rsid w:val="00C40D8B"/>
    <w:rsid w:val="00C551B2"/>
    <w:rsid w:val="00C604E0"/>
    <w:rsid w:val="00C62395"/>
    <w:rsid w:val="00C7092A"/>
    <w:rsid w:val="00C72016"/>
    <w:rsid w:val="00C84BF4"/>
    <w:rsid w:val="00C86BED"/>
    <w:rsid w:val="00C90289"/>
    <w:rsid w:val="00C90F51"/>
    <w:rsid w:val="00CA0E9A"/>
    <w:rsid w:val="00CB5EB6"/>
    <w:rsid w:val="00CB67E2"/>
    <w:rsid w:val="00CB784B"/>
    <w:rsid w:val="00CD023B"/>
    <w:rsid w:val="00CD5AFA"/>
    <w:rsid w:val="00CE066E"/>
    <w:rsid w:val="00CF3936"/>
    <w:rsid w:val="00D005D0"/>
    <w:rsid w:val="00D02360"/>
    <w:rsid w:val="00D0505F"/>
    <w:rsid w:val="00D12A25"/>
    <w:rsid w:val="00D12F37"/>
    <w:rsid w:val="00D1646B"/>
    <w:rsid w:val="00D27431"/>
    <w:rsid w:val="00D42FD3"/>
    <w:rsid w:val="00D44978"/>
    <w:rsid w:val="00D50AB8"/>
    <w:rsid w:val="00D63EAD"/>
    <w:rsid w:val="00D64A2C"/>
    <w:rsid w:val="00D64A85"/>
    <w:rsid w:val="00D66BA2"/>
    <w:rsid w:val="00D75F20"/>
    <w:rsid w:val="00D930BC"/>
    <w:rsid w:val="00DC0EDF"/>
    <w:rsid w:val="00DC5DB4"/>
    <w:rsid w:val="00DE0162"/>
    <w:rsid w:val="00DE3CF7"/>
    <w:rsid w:val="00DF7E11"/>
    <w:rsid w:val="00E0025E"/>
    <w:rsid w:val="00E14CF9"/>
    <w:rsid w:val="00E33326"/>
    <w:rsid w:val="00E36614"/>
    <w:rsid w:val="00E57484"/>
    <w:rsid w:val="00E629F3"/>
    <w:rsid w:val="00E839D9"/>
    <w:rsid w:val="00E97B44"/>
    <w:rsid w:val="00EA0BA6"/>
    <w:rsid w:val="00EE04FE"/>
    <w:rsid w:val="00EF1C08"/>
    <w:rsid w:val="00EF4679"/>
    <w:rsid w:val="00F14D0F"/>
    <w:rsid w:val="00F45A38"/>
    <w:rsid w:val="00F47097"/>
    <w:rsid w:val="00F62A1A"/>
    <w:rsid w:val="00F804E1"/>
    <w:rsid w:val="00F82F54"/>
    <w:rsid w:val="00F86F76"/>
    <w:rsid w:val="00F908F2"/>
    <w:rsid w:val="00F951F4"/>
    <w:rsid w:val="00F97F1E"/>
    <w:rsid w:val="00FA50D6"/>
    <w:rsid w:val="00FB27C0"/>
    <w:rsid w:val="00FD5B68"/>
    <w:rsid w:val="00FD682D"/>
    <w:rsid w:val="00FF6E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3103"/>
  <w15:chartTrackingRefBased/>
  <w15:docId w15:val="{A775FC7F-FDB7-46FE-9DEB-4ABD3B29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Otsikko2"/>
    <w:next w:val="Leipteksti"/>
    <w:link w:val="Otsikko1Char"/>
    <w:uiPriority w:val="99"/>
    <w:qFormat/>
    <w:rsid w:val="00BA170E"/>
    <w:pPr>
      <w:spacing w:before="130" w:line="280" w:lineRule="atLeast"/>
      <w:outlineLvl w:val="0"/>
    </w:pPr>
    <w:rPr>
      <w:rFonts w:ascii="Times New Roman" w:eastAsia="Times New Roman" w:hAnsi="Times New Roman" w:cs="Times New Roman"/>
      <w:b/>
      <w:color w:val="auto"/>
      <w:sz w:val="24"/>
      <w:szCs w:val="20"/>
    </w:rPr>
  </w:style>
  <w:style w:type="paragraph" w:styleId="Otsikko2">
    <w:name w:val="heading 2"/>
    <w:basedOn w:val="Normaali"/>
    <w:next w:val="Normaali"/>
    <w:link w:val="Otsikko2Char"/>
    <w:uiPriority w:val="9"/>
    <w:semiHidden/>
    <w:unhideWhenUsed/>
    <w:qFormat/>
    <w:rsid w:val="00BA17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A170E"/>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BA170E"/>
  </w:style>
  <w:style w:type="paragraph" w:styleId="Alatunniste">
    <w:name w:val="footer"/>
    <w:basedOn w:val="Normaali"/>
    <w:link w:val="AlatunnisteChar"/>
    <w:uiPriority w:val="99"/>
    <w:unhideWhenUsed/>
    <w:rsid w:val="00BA170E"/>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BA170E"/>
  </w:style>
  <w:style w:type="character" w:customStyle="1" w:styleId="Otsikko1Char">
    <w:name w:val="Otsikko 1 Char"/>
    <w:basedOn w:val="Kappaleenoletusfontti"/>
    <w:link w:val="Otsikko1"/>
    <w:uiPriority w:val="99"/>
    <w:rsid w:val="00BA170E"/>
    <w:rPr>
      <w:rFonts w:ascii="Times New Roman" w:eastAsia="Times New Roman" w:hAnsi="Times New Roman" w:cs="Times New Roman"/>
      <w:b/>
      <w:sz w:val="24"/>
      <w:szCs w:val="20"/>
    </w:rPr>
  </w:style>
  <w:style w:type="character" w:customStyle="1" w:styleId="Otsikko2Char">
    <w:name w:val="Otsikko 2 Char"/>
    <w:basedOn w:val="Kappaleenoletusfontti"/>
    <w:link w:val="Otsikko2"/>
    <w:uiPriority w:val="9"/>
    <w:semiHidden/>
    <w:rsid w:val="00BA170E"/>
    <w:rPr>
      <w:rFonts w:asciiTheme="majorHAnsi" w:eastAsiaTheme="majorEastAsia" w:hAnsiTheme="majorHAnsi" w:cstheme="majorBidi"/>
      <w:color w:val="2E74B5" w:themeColor="accent1" w:themeShade="BF"/>
      <w:sz w:val="26"/>
      <w:szCs w:val="26"/>
    </w:rPr>
  </w:style>
  <w:style w:type="paragraph" w:styleId="Leipteksti">
    <w:name w:val="Body Text"/>
    <w:basedOn w:val="Normaali"/>
    <w:link w:val="LeiptekstiChar"/>
    <w:uiPriority w:val="99"/>
    <w:semiHidden/>
    <w:unhideWhenUsed/>
    <w:rsid w:val="00BA170E"/>
    <w:pPr>
      <w:spacing w:after="120"/>
    </w:pPr>
  </w:style>
  <w:style w:type="character" w:customStyle="1" w:styleId="LeiptekstiChar">
    <w:name w:val="Leipäteksti Char"/>
    <w:basedOn w:val="Kappaleenoletusfontti"/>
    <w:link w:val="Leipteksti"/>
    <w:uiPriority w:val="99"/>
    <w:semiHidden/>
    <w:rsid w:val="00BA170E"/>
  </w:style>
  <w:style w:type="paragraph" w:styleId="Luettelokappale">
    <w:name w:val="List Paragraph"/>
    <w:basedOn w:val="Normaali"/>
    <w:uiPriority w:val="34"/>
    <w:qFormat/>
    <w:rsid w:val="00BA170E"/>
    <w:pPr>
      <w:ind w:left="720"/>
      <w:contextualSpacing/>
    </w:pPr>
  </w:style>
  <w:style w:type="paragraph" w:styleId="Eivli">
    <w:name w:val="No Spacing"/>
    <w:link w:val="EivliChar"/>
    <w:uiPriority w:val="1"/>
    <w:qFormat/>
    <w:rsid w:val="00A72E76"/>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A72E76"/>
    <w:rPr>
      <w:rFonts w:eastAsiaTheme="minorEastAsia"/>
      <w:lang w:eastAsia="fi-FI"/>
    </w:rPr>
  </w:style>
  <w:style w:type="table" w:styleId="TaulukkoRuudukko">
    <w:name w:val="Table Grid"/>
    <w:basedOn w:val="Normaalitaulukko"/>
    <w:uiPriority w:val="39"/>
    <w:rsid w:val="00FF6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taulukkoruudukko">
    <w:name w:val="Grid Table Light"/>
    <w:basedOn w:val="Normaalitaulukko"/>
    <w:uiPriority w:val="40"/>
    <w:rsid w:val="00FF6E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Yksinkertainentaulukko1">
    <w:name w:val="Plain Table 1"/>
    <w:basedOn w:val="Normaalitaulukko"/>
    <w:uiPriority w:val="41"/>
    <w:rsid w:val="000911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rsid w:val="002715F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ommentinviite">
    <w:name w:val="annotation reference"/>
    <w:basedOn w:val="Kappaleenoletusfontti"/>
    <w:uiPriority w:val="99"/>
    <w:semiHidden/>
    <w:unhideWhenUsed/>
    <w:rsid w:val="00D42FD3"/>
    <w:rPr>
      <w:sz w:val="16"/>
      <w:szCs w:val="16"/>
    </w:rPr>
  </w:style>
  <w:style w:type="paragraph" w:styleId="Kommentinteksti">
    <w:name w:val="annotation text"/>
    <w:basedOn w:val="Normaali"/>
    <w:link w:val="KommentintekstiChar"/>
    <w:uiPriority w:val="99"/>
    <w:semiHidden/>
    <w:unhideWhenUsed/>
    <w:rsid w:val="00D42FD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42FD3"/>
    <w:rPr>
      <w:sz w:val="20"/>
      <w:szCs w:val="20"/>
    </w:rPr>
  </w:style>
  <w:style w:type="paragraph" w:styleId="Kommentinotsikko">
    <w:name w:val="annotation subject"/>
    <w:basedOn w:val="Kommentinteksti"/>
    <w:next w:val="Kommentinteksti"/>
    <w:link w:val="KommentinotsikkoChar"/>
    <w:uiPriority w:val="99"/>
    <w:semiHidden/>
    <w:unhideWhenUsed/>
    <w:rsid w:val="00D42FD3"/>
    <w:rPr>
      <w:b/>
      <w:bCs/>
    </w:rPr>
  </w:style>
  <w:style w:type="character" w:customStyle="1" w:styleId="KommentinotsikkoChar">
    <w:name w:val="Kommentin otsikko Char"/>
    <w:basedOn w:val="KommentintekstiChar"/>
    <w:link w:val="Kommentinotsikko"/>
    <w:uiPriority w:val="99"/>
    <w:semiHidden/>
    <w:rsid w:val="00D42FD3"/>
    <w:rPr>
      <w:b/>
      <w:bCs/>
      <w:sz w:val="20"/>
      <w:szCs w:val="20"/>
    </w:rPr>
  </w:style>
  <w:style w:type="paragraph" w:styleId="Muutos">
    <w:name w:val="Revision"/>
    <w:hidden/>
    <w:uiPriority w:val="99"/>
    <w:semiHidden/>
    <w:rsid w:val="000C19EE"/>
    <w:pPr>
      <w:spacing w:after="0" w:line="240" w:lineRule="auto"/>
    </w:pPr>
  </w:style>
  <w:style w:type="character" w:styleId="Hyperlinkki">
    <w:name w:val="Hyperlink"/>
    <w:basedOn w:val="Kappaleenoletusfontti"/>
    <w:uiPriority w:val="99"/>
    <w:unhideWhenUsed/>
    <w:rsid w:val="000C19EE"/>
    <w:rPr>
      <w:color w:val="0563C1" w:themeColor="hyperlink"/>
      <w:u w:val="single"/>
    </w:rPr>
  </w:style>
  <w:style w:type="character" w:styleId="Ratkaisematonmaininta">
    <w:name w:val="Unresolved Mention"/>
    <w:basedOn w:val="Kappaleenoletusfontti"/>
    <w:uiPriority w:val="99"/>
    <w:semiHidden/>
    <w:unhideWhenUsed/>
    <w:rsid w:val="000C19EE"/>
    <w:rPr>
      <w:color w:val="605E5C"/>
      <w:shd w:val="clear" w:color="auto" w:fill="E1DFDD"/>
    </w:rPr>
  </w:style>
  <w:style w:type="paragraph" w:styleId="NormaaliWWW">
    <w:name w:val="Normal (Web)"/>
    <w:basedOn w:val="Normaali"/>
    <w:uiPriority w:val="99"/>
    <w:unhideWhenUsed/>
    <w:rsid w:val="006F32A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467CBA"/>
    <w:rPr>
      <w:b/>
      <w:bCs/>
    </w:rPr>
  </w:style>
  <w:style w:type="character" w:styleId="Paikkamerkkiteksti">
    <w:name w:val="Placeholder Text"/>
    <w:basedOn w:val="Kappaleenoletusfontti"/>
    <w:uiPriority w:val="99"/>
    <w:semiHidden/>
    <w:rsid w:val="006C27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57777">
      <w:bodyDiv w:val="1"/>
      <w:marLeft w:val="0"/>
      <w:marRight w:val="0"/>
      <w:marTop w:val="0"/>
      <w:marBottom w:val="0"/>
      <w:divBdr>
        <w:top w:val="none" w:sz="0" w:space="0" w:color="auto"/>
        <w:left w:val="none" w:sz="0" w:space="0" w:color="auto"/>
        <w:bottom w:val="none" w:sz="0" w:space="0" w:color="auto"/>
        <w:right w:val="none" w:sz="0" w:space="0" w:color="auto"/>
      </w:divBdr>
    </w:div>
    <w:div w:id="764959774">
      <w:bodyDiv w:val="1"/>
      <w:marLeft w:val="0"/>
      <w:marRight w:val="0"/>
      <w:marTop w:val="0"/>
      <w:marBottom w:val="0"/>
      <w:divBdr>
        <w:top w:val="none" w:sz="0" w:space="0" w:color="auto"/>
        <w:left w:val="none" w:sz="0" w:space="0" w:color="auto"/>
        <w:bottom w:val="none" w:sz="0" w:space="0" w:color="auto"/>
        <w:right w:val="none" w:sz="0" w:space="0" w:color="auto"/>
      </w:divBdr>
    </w:div>
    <w:div w:id="819929945">
      <w:bodyDiv w:val="1"/>
      <w:marLeft w:val="0"/>
      <w:marRight w:val="0"/>
      <w:marTop w:val="0"/>
      <w:marBottom w:val="0"/>
      <w:divBdr>
        <w:top w:val="none" w:sz="0" w:space="0" w:color="auto"/>
        <w:left w:val="none" w:sz="0" w:space="0" w:color="auto"/>
        <w:bottom w:val="none" w:sz="0" w:space="0" w:color="auto"/>
        <w:right w:val="none" w:sz="0" w:space="0" w:color="auto"/>
      </w:divBdr>
    </w:div>
    <w:div w:id="1529678601">
      <w:bodyDiv w:val="1"/>
      <w:marLeft w:val="0"/>
      <w:marRight w:val="0"/>
      <w:marTop w:val="0"/>
      <w:marBottom w:val="0"/>
      <w:divBdr>
        <w:top w:val="none" w:sz="0" w:space="0" w:color="auto"/>
        <w:left w:val="none" w:sz="0" w:space="0" w:color="auto"/>
        <w:bottom w:val="none" w:sz="0" w:space="0" w:color="auto"/>
        <w:right w:val="none" w:sz="0" w:space="0" w:color="auto"/>
      </w:divBdr>
    </w:div>
    <w:div w:id="1559439354">
      <w:bodyDiv w:val="1"/>
      <w:marLeft w:val="0"/>
      <w:marRight w:val="0"/>
      <w:marTop w:val="0"/>
      <w:marBottom w:val="0"/>
      <w:divBdr>
        <w:top w:val="none" w:sz="0" w:space="0" w:color="auto"/>
        <w:left w:val="none" w:sz="0" w:space="0" w:color="auto"/>
        <w:bottom w:val="none" w:sz="0" w:space="0" w:color="auto"/>
        <w:right w:val="none" w:sz="0" w:space="0" w:color="auto"/>
      </w:divBdr>
    </w:div>
    <w:div w:id="16893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0C7F05F0-B982-401A-A546-6FD5306AF18B}"/>
      </w:docPartPr>
      <w:docPartBody>
        <w:p w:rsidR="00182A47" w:rsidRDefault="00001E65">
          <w:r>
            <w:rPr>
              <w:rStyle w:val="Paikkamerkkiteksti"/>
            </w:rPr>
            <w:t>Skriv text genom att klicka eller trycka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nlandica">
    <w:altName w:val="Calibri"/>
    <w:panose1 w:val="00000500000000000000"/>
    <w:charset w:val="00"/>
    <w:family w:val="auto"/>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65"/>
    <w:rsid w:val="00001E65"/>
    <w:rsid w:val="00136982"/>
    <w:rsid w:val="00182A47"/>
    <w:rsid w:val="00253EF1"/>
    <w:rsid w:val="005242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001E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121F9-8EB9-4B06-BB20-DC8DFF10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3129</Characters>
  <Application>Microsoft Office Word</Application>
  <DocSecurity>0</DocSecurity>
  <Lines>26</Lines>
  <Paragraphs>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TEKES</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Nummi Susanna</dc:creator>
  <cp:keywords/>
  <dc:description/>
  <cp:lastModifiedBy>Susanna Nummi</cp:lastModifiedBy>
  <cp:revision>2</cp:revision>
  <dcterms:created xsi:type="dcterms:W3CDTF">2023-10-25T14:02:00Z</dcterms:created>
  <dcterms:modified xsi:type="dcterms:W3CDTF">2023-10-25T14:02:00Z</dcterms:modified>
</cp:coreProperties>
</file>